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4EC02" w14:textId="0D521385" w:rsidR="00974536" w:rsidRDefault="00974536" w:rsidP="00974536">
      <w:pPr>
        <w:jc w:val="center"/>
        <w:rPr>
          <w:b/>
        </w:rPr>
      </w:pPr>
      <w:r w:rsidRPr="00974536">
        <w:rPr>
          <w:b/>
        </w:rPr>
        <w:t>Gran impulso a los esfuerzos que promueven una mayor eficiencia energética</w:t>
      </w:r>
      <w:r w:rsidR="00610AA8">
        <w:rPr>
          <w:b/>
        </w:rPr>
        <w:t xml:space="preserve"> en Bolivia</w:t>
      </w:r>
    </w:p>
    <w:p w14:paraId="6F6EF525" w14:textId="77777777" w:rsidR="00F43D1B" w:rsidRDefault="00F43D1B" w:rsidP="00974536">
      <w:pPr>
        <w:jc w:val="center"/>
        <w:rPr>
          <w:b/>
        </w:rPr>
      </w:pPr>
    </w:p>
    <w:p w14:paraId="0EBF8647" w14:textId="77777777" w:rsidR="00F43D1B" w:rsidRPr="00A11BC6" w:rsidRDefault="00F43D1B" w:rsidP="00F43D1B">
      <w:pPr>
        <w:jc w:val="right"/>
        <w:rPr>
          <w:lang w:val="de-DE"/>
        </w:rPr>
      </w:pPr>
      <w:r w:rsidRPr="00A11BC6">
        <w:rPr>
          <w:lang w:val="de-DE"/>
        </w:rPr>
        <w:t>Rolf Sielfeld</w:t>
      </w:r>
    </w:p>
    <w:p w14:paraId="648F12C1" w14:textId="77777777" w:rsidR="00F43D1B" w:rsidRPr="00A11BC6" w:rsidRDefault="00610AA8" w:rsidP="00F43D1B">
      <w:pPr>
        <w:jc w:val="right"/>
        <w:rPr>
          <w:rFonts w:ascii="Times New Roman" w:eastAsia="Times New Roman" w:hAnsi="Times New Roman" w:cs="Times New Roman"/>
          <w:lang w:val="de-DE" w:eastAsia="es-ES_tradnl"/>
        </w:rPr>
      </w:pPr>
      <w:hyperlink r:id="rId4" w:history="1">
        <w:r w:rsidR="00F43D1B" w:rsidRPr="00A11BC6">
          <w:rPr>
            <w:rFonts w:ascii="Calibri" w:eastAsia="Times New Roman" w:hAnsi="Calibri" w:cs="Calibri"/>
            <w:color w:val="954F72"/>
            <w:sz w:val="23"/>
            <w:szCs w:val="23"/>
            <w:u w:val="single"/>
            <w:lang w:val="de-DE" w:eastAsia="es-ES_tradnl"/>
          </w:rPr>
          <w:t>Rolf.Sielfeld@ip-consult.de</w:t>
        </w:r>
      </w:hyperlink>
    </w:p>
    <w:p w14:paraId="5FCF6275" w14:textId="77777777" w:rsidR="00F43D1B" w:rsidRPr="00A11BC6" w:rsidRDefault="00F43D1B" w:rsidP="00974536">
      <w:pPr>
        <w:jc w:val="center"/>
        <w:rPr>
          <w:b/>
          <w:lang w:val="de-DE"/>
        </w:rPr>
      </w:pPr>
    </w:p>
    <w:p w14:paraId="3201155F" w14:textId="77777777" w:rsidR="00974536" w:rsidRDefault="00974536" w:rsidP="00974536">
      <w:pPr>
        <w:jc w:val="both"/>
      </w:pPr>
      <w:r w:rsidRPr="00974536">
        <w:t xml:space="preserve">Después de tres días de trabajo altamente participativo </w:t>
      </w:r>
      <w:r>
        <w:t>y</w:t>
      </w:r>
      <w:r w:rsidRPr="00974536">
        <w:t xml:space="preserve"> productivo, todo realizado a través de un taller en línea, las partes interesadas clave en el sector energético de Bolivia alcanzaron un consenso sobre la selección de indicadores de eficiencia energética.</w:t>
      </w:r>
    </w:p>
    <w:p w14:paraId="6E9DA271" w14:textId="77777777" w:rsidR="00974536" w:rsidRPr="00974536" w:rsidRDefault="00974536" w:rsidP="00974536">
      <w:pPr>
        <w:jc w:val="both"/>
      </w:pPr>
    </w:p>
    <w:p w14:paraId="306DCD73" w14:textId="20C38A4B" w:rsidR="00700DCF" w:rsidRDefault="00974536" w:rsidP="00974536">
      <w:pPr>
        <w:jc w:val="both"/>
      </w:pPr>
      <w:r w:rsidRPr="00974536">
        <w:t xml:space="preserve">En </w:t>
      </w:r>
      <w:r w:rsidR="00C95A73">
        <w:t xml:space="preserve">ese sentido, en </w:t>
      </w:r>
      <w:r w:rsidRPr="00974536">
        <w:t xml:space="preserve">el marco del PEERR, </w:t>
      </w:r>
      <w:r w:rsidR="00F43D1B">
        <w:t>se</w:t>
      </w:r>
      <w:r w:rsidRPr="00974536">
        <w:t xml:space="preserve"> organizó el taller en línea del 12 al 15 de mayo, cuyo objetivo era definir la selección y la presentación de informes de los indicadores</w:t>
      </w:r>
      <w:r w:rsidR="00F43D1B">
        <w:t xml:space="preserve"> que sirven</w:t>
      </w:r>
      <w:r w:rsidRPr="00974536">
        <w:t xml:space="preserve"> como un mecanismo de control y mejora para el uso eficiente de la energía en todos los sectores y cadenas de valor.</w:t>
      </w:r>
      <w:r w:rsidR="00C95A73">
        <w:t xml:space="preserve"> </w:t>
      </w:r>
      <w:r w:rsidRPr="00974536">
        <w:t xml:space="preserve">En </w:t>
      </w:r>
      <w:r w:rsidR="00F43D1B">
        <w:t xml:space="preserve">dicho taller, se </w:t>
      </w:r>
      <w:r w:rsidRPr="00974536">
        <w:t>presentó un marco conceptual desarrollado por el equipo de PEERR</w:t>
      </w:r>
      <w:r w:rsidR="00F43D1B">
        <w:t>,</w:t>
      </w:r>
      <w:r w:rsidRPr="00974536">
        <w:t xml:space="preserve"> para apoyar la medición de la eficiencia energética</w:t>
      </w:r>
      <w:r w:rsidR="00C95A73">
        <w:t>.</w:t>
      </w:r>
    </w:p>
    <w:p w14:paraId="7F6F8D1D" w14:textId="77777777" w:rsidR="00A025DB" w:rsidRDefault="00A025DB" w:rsidP="00974536">
      <w:pPr>
        <w:jc w:val="both"/>
      </w:pPr>
    </w:p>
    <w:p w14:paraId="758597A7" w14:textId="77777777" w:rsidR="00A025DB" w:rsidRDefault="00A025DB" w:rsidP="00A025DB">
      <w:pPr>
        <w:jc w:val="both"/>
      </w:pPr>
      <w:r>
        <w:t>“</w:t>
      </w:r>
      <w:r w:rsidRPr="00A025DB">
        <w:t>Con gran satisfacción participamos en este taller</w:t>
      </w:r>
      <w:r>
        <w:t>,</w:t>
      </w:r>
      <w:r w:rsidRPr="00A025DB">
        <w:t xml:space="preserve"> ya que con la ayuda de todos los </w:t>
      </w:r>
      <w:r w:rsidR="00603B75">
        <w:t>presentes</w:t>
      </w:r>
      <w:r w:rsidRPr="00A025DB">
        <w:t>, podremos generar políticas que beneficien a los sectores público y privado en materia de eficiencia energética</w:t>
      </w:r>
      <w:r>
        <w:t>” fueron las palabras del Sr. José Luis Peña, Viceministro de Electricidad y Energías Alternativas</w:t>
      </w:r>
      <w:r w:rsidR="00603B75">
        <w:t xml:space="preserve"> (VMEEA)</w:t>
      </w:r>
      <w:r w:rsidRPr="00A025DB">
        <w:t>.</w:t>
      </w:r>
    </w:p>
    <w:p w14:paraId="2117E744" w14:textId="77777777" w:rsidR="00603B75" w:rsidRPr="00A025DB" w:rsidRDefault="00603B75" w:rsidP="00A025DB">
      <w:pPr>
        <w:jc w:val="both"/>
        <w:rPr>
          <w:b/>
        </w:rPr>
      </w:pPr>
    </w:p>
    <w:p w14:paraId="2D0FF073" w14:textId="77777777" w:rsidR="00603B75" w:rsidRDefault="00603B75" w:rsidP="00A025DB">
      <w:pPr>
        <w:jc w:val="both"/>
      </w:pPr>
      <w:r>
        <w:t>El</w:t>
      </w:r>
      <w:r w:rsidR="00A025DB">
        <w:t xml:space="preserve"> taller contó con la presencia de altos ejecutivos de empresas estatales de generación y distribución de energía, el Viceministerio de Planificación y Desarrollo de Hidrocarburos, altos ejecutivos de VMEEA y representantes de otras instituciones públicas de gran relevancia en el mercado energético. </w:t>
      </w:r>
    </w:p>
    <w:p w14:paraId="57882FF6" w14:textId="77777777" w:rsidR="00A025DB" w:rsidRDefault="00A025DB" w:rsidP="00A025DB">
      <w:pPr>
        <w:jc w:val="both"/>
      </w:pPr>
    </w:p>
    <w:p w14:paraId="1EA4D573" w14:textId="77777777" w:rsidR="00A025DB" w:rsidRDefault="00A025DB" w:rsidP="00A025DB">
      <w:pPr>
        <w:jc w:val="both"/>
      </w:pPr>
      <w:r>
        <w:t>Al agradecer a los organizadores por la orientación metodológica y los resultados alcanzados, el Sr. Hugo Mollinedo de ENDE Guaracachi, la Compañía Nacional de Electricidad de Bolivia, señaló: “Estas herramientas nos permitirán evaluar mejor la situación energética en Bolivia y permitir a todos los actores del sector para colaborar más estrechamente juntos ".</w:t>
      </w:r>
    </w:p>
    <w:p w14:paraId="349D5187" w14:textId="77777777" w:rsidR="00A025DB" w:rsidRDefault="00A025DB" w:rsidP="00A025DB">
      <w:pPr>
        <w:jc w:val="both"/>
      </w:pPr>
    </w:p>
    <w:p w14:paraId="124D7D17" w14:textId="16840136" w:rsidR="00603B75" w:rsidRDefault="00A025DB" w:rsidP="00A025DB">
      <w:pPr>
        <w:jc w:val="both"/>
      </w:pPr>
      <w:commentRangeStart w:id="0"/>
      <w:r>
        <w:t xml:space="preserve">Llegar a un acuerdo es un hito a los esfuerzos del gobierno en la expansión de las energías renovables y el aumento de la eficiencia energética. Es importante no solo en términos de una mayor transparencia en la gestión y presentación de informes de información y seguimiento del progreso en los compromisos de política energética y ambiental de Bolivia, sino también para el mercado energético latinoamericano para la promoción de servicios y productos que incorporan la eficiencia energética y el desarrollo de energías renovables. </w:t>
      </w:r>
      <w:bookmarkStart w:id="1" w:name="_GoBack"/>
      <w:bookmarkEnd w:id="1"/>
      <w:commentRangeEnd w:id="0"/>
    </w:p>
    <w:p w14:paraId="41C4950D" w14:textId="77777777" w:rsidR="00603B75" w:rsidRPr="00603B75" w:rsidRDefault="00A175D1" w:rsidP="00603B75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0F97C42" wp14:editId="2E20D235">
            <wp:simplePos x="0" y="0"/>
            <wp:positionH relativeFrom="column">
              <wp:posOffset>764690</wp:posOffset>
            </wp:positionH>
            <wp:positionV relativeFrom="paragraph">
              <wp:posOffset>-224</wp:posOffset>
            </wp:positionV>
            <wp:extent cx="3240405" cy="181737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0-06-25 a las 11.10.44 a.m.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405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96E851" w14:textId="77777777" w:rsidR="00603B75" w:rsidRPr="00603B75" w:rsidRDefault="00603B75" w:rsidP="00603B75"/>
    <w:p w14:paraId="115B480A" w14:textId="77777777" w:rsidR="00603B75" w:rsidRPr="00603B75" w:rsidRDefault="00603B75" w:rsidP="00603B75"/>
    <w:p w14:paraId="75E76E96" w14:textId="77777777" w:rsidR="00603B75" w:rsidRPr="00603B75" w:rsidRDefault="00603B75" w:rsidP="00603B75"/>
    <w:p w14:paraId="4A8A7138" w14:textId="77777777" w:rsidR="00603B75" w:rsidRPr="00603B75" w:rsidRDefault="00603B75" w:rsidP="00603B75"/>
    <w:p w14:paraId="3C264D95" w14:textId="77777777" w:rsidR="00603B75" w:rsidRPr="00603B75" w:rsidRDefault="00603B75" w:rsidP="00603B75"/>
    <w:p w14:paraId="247B179C" w14:textId="77777777" w:rsidR="00603B75" w:rsidRPr="00603B75" w:rsidRDefault="00603B75" w:rsidP="00603B75"/>
    <w:p w14:paraId="21458448" w14:textId="77777777" w:rsidR="00603B75" w:rsidRPr="00603B75" w:rsidRDefault="00603B75" w:rsidP="00603B75"/>
    <w:p w14:paraId="02F07203" w14:textId="77777777" w:rsidR="00603B75" w:rsidRPr="00603B75" w:rsidRDefault="00603B75" w:rsidP="00603B75"/>
    <w:p w14:paraId="5D5284E0" w14:textId="77777777" w:rsidR="00603B75" w:rsidRPr="00603B75" w:rsidRDefault="00603B75" w:rsidP="00603B75"/>
    <w:p w14:paraId="41C07086" w14:textId="77777777" w:rsidR="00603B75" w:rsidRPr="00603B75" w:rsidRDefault="00603B75" w:rsidP="00603B75"/>
    <w:p w14:paraId="0EA9ABC9" w14:textId="77777777" w:rsidR="00603B75" w:rsidRPr="00603B75" w:rsidRDefault="00603B75" w:rsidP="00603B75"/>
    <w:p w14:paraId="1E2FEF1A" w14:textId="77777777" w:rsidR="00603B75" w:rsidRPr="00603B75" w:rsidRDefault="00603B75" w:rsidP="00603B75"/>
    <w:p w14:paraId="2FF46AF3" w14:textId="77777777" w:rsidR="00603B75" w:rsidRPr="00603B75" w:rsidRDefault="00603B75" w:rsidP="00603B75"/>
    <w:p w14:paraId="4EB7B016" w14:textId="77777777" w:rsidR="00603B75" w:rsidRPr="00603B75" w:rsidRDefault="00603B75" w:rsidP="00603B75"/>
    <w:p w14:paraId="77EB2497" w14:textId="77777777" w:rsidR="00603B75" w:rsidRPr="00603B75" w:rsidRDefault="00603B75" w:rsidP="00603B75"/>
    <w:p w14:paraId="12E7A494" w14:textId="77777777" w:rsidR="00603B75" w:rsidRPr="00603B75" w:rsidRDefault="00603B75" w:rsidP="00603B75"/>
    <w:p w14:paraId="5BA16EA5" w14:textId="77777777" w:rsidR="00603B75" w:rsidRPr="00603B75" w:rsidRDefault="00603B75" w:rsidP="00603B75"/>
    <w:p w14:paraId="5B1EA893" w14:textId="77777777" w:rsidR="00603B75" w:rsidRPr="00603B75" w:rsidRDefault="00603B75" w:rsidP="00603B75"/>
    <w:p w14:paraId="4235FA2D" w14:textId="77777777" w:rsidR="00603B75" w:rsidRPr="00603B75" w:rsidRDefault="00603B75" w:rsidP="00603B75"/>
    <w:p w14:paraId="2BCB63F8" w14:textId="77777777" w:rsidR="00603B75" w:rsidRPr="00603B75" w:rsidRDefault="00603B75" w:rsidP="00603B75"/>
    <w:p w14:paraId="34C6EFD8" w14:textId="77777777" w:rsidR="00603B75" w:rsidRDefault="00603B75" w:rsidP="00603B75"/>
    <w:p w14:paraId="4EEC07A3" w14:textId="77777777" w:rsidR="00A025DB" w:rsidRDefault="00A025DB" w:rsidP="00603B75"/>
    <w:p w14:paraId="4FEDCDB5" w14:textId="77777777" w:rsidR="00603B75" w:rsidRPr="00603B75" w:rsidRDefault="00603B75" w:rsidP="00603B75">
      <w:pPr>
        <w:jc w:val="center"/>
        <w:rPr>
          <w:sz w:val="16"/>
          <w:szCs w:val="16"/>
        </w:rPr>
      </w:pPr>
      <w:r w:rsidRPr="00603B75">
        <w:rPr>
          <w:sz w:val="16"/>
          <w:szCs w:val="16"/>
        </w:rPr>
        <w:t>.</w:t>
      </w:r>
    </w:p>
    <w:sectPr w:rsidR="00603B75" w:rsidRPr="00603B75" w:rsidSect="00B0547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36"/>
    <w:rsid w:val="00413983"/>
    <w:rsid w:val="00603B75"/>
    <w:rsid w:val="00610AA8"/>
    <w:rsid w:val="00974536"/>
    <w:rsid w:val="00A025DB"/>
    <w:rsid w:val="00A11BC6"/>
    <w:rsid w:val="00A175D1"/>
    <w:rsid w:val="00B05470"/>
    <w:rsid w:val="00C95A73"/>
    <w:rsid w:val="00D804CD"/>
    <w:rsid w:val="00DE4F4F"/>
    <w:rsid w:val="00F4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586463"/>
  <w15:chartTrackingRefBased/>
  <w15:docId w15:val="{E0C0D7A7-6270-7E4A-88A2-B27E538D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B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9745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paragraph" w:styleId="Ttulo4">
    <w:name w:val="heading 4"/>
    <w:aliases w:val="1 TITULO"/>
    <w:basedOn w:val="Normal"/>
    <w:next w:val="Normal"/>
    <w:link w:val="Ttulo4Car"/>
    <w:qFormat/>
    <w:rsid w:val="00D804CD"/>
    <w:pPr>
      <w:keepNext/>
      <w:spacing w:before="120" w:after="120" w:line="23" w:lineRule="atLeast"/>
      <w:jc w:val="both"/>
      <w:outlineLvl w:val="3"/>
    </w:pPr>
    <w:rPr>
      <w:rFonts w:ascii="Century" w:eastAsia="Times New Roman" w:hAnsi="Century" w:cs="Arial"/>
      <w:b/>
      <w:bCs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aliases w:val="1 TITULO Car"/>
    <w:link w:val="Ttulo4"/>
    <w:rsid w:val="00D804CD"/>
    <w:rPr>
      <w:rFonts w:ascii="Century" w:eastAsia="Times New Roman" w:hAnsi="Century" w:cs="Arial"/>
      <w:b/>
      <w:bCs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974536"/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97453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nfasis">
    <w:name w:val="Emphasis"/>
    <w:basedOn w:val="Fuentedeprrafopredeter"/>
    <w:uiPriority w:val="20"/>
    <w:qFormat/>
    <w:rsid w:val="00974536"/>
    <w:rPr>
      <w:i/>
      <w:iCs/>
    </w:rPr>
  </w:style>
  <w:style w:type="character" w:styleId="Textoennegrita">
    <w:name w:val="Strong"/>
    <w:basedOn w:val="Fuentedeprrafopredeter"/>
    <w:uiPriority w:val="22"/>
    <w:qFormat/>
    <w:rsid w:val="00974536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43D1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0A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AA8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610A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0A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10A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0A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0A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Rolf.Sielfeld@ip-consult.d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Pardo Salvatierra, Brenda Rosario GIZ BO</dc:creator>
  <cp:keywords/>
  <dc:description/>
  <cp:lastModifiedBy>Microsoft Office User</cp:lastModifiedBy>
  <cp:revision>2</cp:revision>
  <dcterms:created xsi:type="dcterms:W3CDTF">2020-07-01T19:15:00Z</dcterms:created>
  <dcterms:modified xsi:type="dcterms:W3CDTF">2020-07-01T19:15:00Z</dcterms:modified>
</cp:coreProperties>
</file>